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2D3546" w14:textId="77777777" w:rsidR="004A4845" w:rsidRDefault="00000000">
      <w:pPr>
        <w:spacing w:after="140" w:line="276" w:lineRule="auto"/>
        <w:jc w:val="right"/>
        <w:rPr>
          <w:i/>
          <w:sz w:val="22"/>
          <w:szCs w:val="22"/>
        </w:rPr>
      </w:pPr>
      <w:bookmarkStart w:id="0" w:name="_heading=h.gjdgxs"/>
      <w:bookmarkEnd w:id="0"/>
      <w:r>
        <w:rPr>
          <w:i/>
          <w:sz w:val="22"/>
          <w:szCs w:val="22"/>
        </w:rPr>
        <w:t xml:space="preserve">Basın bülteni </w:t>
      </w:r>
    </w:p>
    <w:p w14:paraId="606179B2" w14:textId="77777777" w:rsidR="004A4845" w:rsidRDefault="00000000">
      <w:pPr>
        <w:spacing w:after="140"/>
        <w:jc w:val="center"/>
        <w:rPr>
          <w:b/>
          <w:bCs/>
          <w:sz w:val="22"/>
          <w:szCs w:val="22"/>
        </w:rPr>
      </w:pPr>
      <w:r>
        <w:rPr>
          <w:b/>
          <w:bCs/>
          <w:sz w:val="22"/>
          <w:szCs w:val="22"/>
        </w:rPr>
        <w:t>9. Gücümüz Eşitliğimiz Zirvesi Bursa’da Gerçekleştirildi</w:t>
      </w:r>
    </w:p>
    <w:p w14:paraId="16869582" w14:textId="77777777" w:rsidR="004A4845" w:rsidRDefault="00000000">
      <w:pPr>
        <w:jc w:val="center"/>
        <w:rPr>
          <w:b/>
          <w:bCs/>
          <w:sz w:val="22"/>
          <w:szCs w:val="22"/>
        </w:rPr>
      </w:pPr>
      <w:r>
        <w:rPr>
          <w:b/>
          <w:bCs/>
          <w:sz w:val="22"/>
          <w:szCs w:val="22"/>
        </w:rPr>
        <w:t xml:space="preserve">Bursa’da iş dünyasının önde gelen temsilcileri, toplumsal cinsiyet eşitliği için 9. Gücümüz Eşitliğimiz Zirvesi’nde bir araya geldi. Bu yıl 10. yılını kutlayan UN Global Compact Türkiye Kadının Güçlenmesi Bursa Platformu’nun 30 Eylül 2026 tarihinde düzenlediği Zirve’de, </w:t>
      </w:r>
      <w:r>
        <w:rPr>
          <w:b/>
          <w:bCs/>
          <w:color w:val="0C1014"/>
          <w:sz w:val="22"/>
          <w:szCs w:val="22"/>
        </w:rPr>
        <w:t>dijitalleşme ve teknolojinin çalışma yaşamına etkileri, iş-yaşam dengesi, iş dünyasında her seviyede kadın temsili ve liderliğinin güçlendirilmesi ile şirketlerin toplumsal cinsiyet eşitliği alanındaki uygulama ve deneyimleri farklı perspektiflerden ele alındı.</w:t>
      </w:r>
    </w:p>
    <w:p w14:paraId="442248A9" w14:textId="77777777" w:rsidR="004A4845" w:rsidRDefault="00000000">
      <w:pPr>
        <w:tabs>
          <w:tab w:val="left" w:pos="5160"/>
        </w:tabs>
        <w:jc w:val="both"/>
        <w:rPr>
          <w:b/>
          <w:bCs/>
          <w:sz w:val="22"/>
          <w:szCs w:val="22"/>
        </w:rPr>
      </w:pPr>
      <w:r>
        <w:rPr>
          <w:b/>
          <w:bCs/>
          <w:sz w:val="22"/>
          <w:szCs w:val="22"/>
        </w:rPr>
        <w:tab/>
      </w:r>
    </w:p>
    <w:p w14:paraId="724A4A37" w14:textId="3B8A4065" w:rsidR="004A4845" w:rsidRDefault="00000000">
      <w:pPr>
        <w:shd w:val="clear" w:color="auto" w:fill="FFFFFF"/>
        <w:jc w:val="both"/>
        <w:rPr>
          <w:sz w:val="22"/>
          <w:szCs w:val="22"/>
          <w:highlight w:val="white"/>
        </w:rPr>
      </w:pPr>
      <w:r>
        <w:rPr>
          <w:sz w:val="22"/>
          <w:szCs w:val="22"/>
        </w:rPr>
        <w:t xml:space="preserve">2016 yılında UN Global Compact Türkiye’ye bağlı olarak BUİKAD, BUSİAD ve Yeşim Grup koordinatörlüğünde, </w:t>
      </w:r>
      <w:proofErr w:type="spellStart"/>
      <w:r>
        <w:rPr>
          <w:sz w:val="22"/>
          <w:szCs w:val="22"/>
        </w:rPr>
        <w:t>KalDer’in</w:t>
      </w:r>
      <w:proofErr w:type="spellEnd"/>
      <w:r>
        <w:rPr>
          <w:sz w:val="22"/>
          <w:szCs w:val="22"/>
        </w:rPr>
        <w:t xml:space="preserve"> desteğiyle kurulan Kadının Güçlenmesi Bursa Platformu’nun 9. Gücümüz Eşitliğimiz Zirvesi, bu yıl </w:t>
      </w:r>
      <w:r>
        <w:rPr>
          <w:b/>
          <w:bCs/>
          <w:sz w:val="22"/>
          <w:szCs w:val="22"/>
          <w:highlight w:val="white"/>
        </w:rPr>
        <w:t>“DENGE: Dünün Deneyimi, Yarının Vizyonu”</w:t>
      </w:r>
      <w:r>
        <w:rPr>
          <w:sz w:val="22"/>
          <w:szCs w:val="22"/>
          <w:highlight w:val="white"/>
        </w:rPr>
        <w:t xml:space="preserve"> başlığı ile </w:t>
      </w:r>
      <w:r>
        <w:rPr>
          <w:b/>
          <w:bCs/>
          <w:sz w:val="22"/>
          <w:szCs w:val="22"/>
        </w:rPr>
        <w:t xml:space="preserve">Villa Verde ev </w:t>
      </w:r>
      <w:r w:rsidR="009D723A">
        <w:rPr>
          <w:b/>
          <w:bCs/>
          <w:sz w:val="22"/>
          <w:szCs w:val="22"/>
        </w:rPr>
        <w:t xml:space="preserve">sahipliğinde </w:t>
      </w:r>
      <w:r w:rsidR="009D723A">
        <w:rPr>
          <w:sz w:val="22"/>
          <w:szCs w:val="22"/>
          <w:highlight w:val="white"/>
        </w:rPr>
        <w:t>gerçekleştirildi</w:t>
      </w:r>
      <w:r>
        <w:rPr>
          <w:sz w:val="22"/>
          <w:szCs w:val="22"/>
          <w:highlight w:val="white"/>
        </w:rPr>
        <w:t>.</w:t>
      </w:r>
    </w:p>
    <w:p w14:paraId="270E237B" w14:textId="77777777" w:rsidR="004A4845" w:rsidRDefault="004A4845">
      <w:pPr>
        <w:shd w:val="clear" w:color="auto" w:fill="FFFFFF"/>
        <w:jc w:val="both"/>
        <w:rPr>
          <w:sz w:val="22"/>
          <w:szCs w:val="22"/>
          <w:highlight w:val="white"/>
        </w:rPr>
      </w:pPr>
    </w:p>
    <w:p w14:paraId="6473F721" w14:textId="77777777" w:rsidR="004A4845" w:rsidRDefault="00000000">
      <w:pPr>
        <w:jc w:val="both"/>
        <w:rPr>
          <w:sz w:val="22"/>
          <w:szCs w:val="22"/>
        </w:rPr>
      </w:pPr>
      <w:r>
        <w:rPr>
          <w:sz w:val="22"/>
          <w:szCs w:val="22"/>
          <w:highlight w:val="white"/>
        </w:rPr>
        <w:t>Kadınların iş dünyasındaki temsiliyetini güçlendirmeyi amaçlayan ve bu yıl geçmiş deneyimlerden geleceğin vizyonunu oluşturmaya</w:t>
      </w:r>
      <w:r>
        <w:rPr>
          <w:sz w:val="22"/>
          <w:szCs w:val="22"/>
        </w:rPr>
        <w:t xml:space="preserve"> odaklanan</w:t>
      </w:r>
      <w:r>
        <w:rPr>
          <w:b/>
          <w:bCs/>
          <w:sz w:val="22"/>
          <w:szCs w:val="22"/>
        </w:rPr>
        <w:t xml:space="preserve"> 9. Gücümüz Eşitliğimiz Zirvesi’nin</w:t>
      </w:r>
      <w:r>
        <w:rPr>
          <w:sz w:val="22"/>
          <w:szCs w:val="22"/>
        </w:rPr>
        <w:t xml:space="preserve"> açılışı; Yeşim Grup Kurumsal İletişim Direktörü </w:t>
      </w:r>
      <w:r>
        <w:rPr>
          <w:b/>
          <w:bCs/>
          <w:sz w:val="22"/>
          <w:szCs w:val="22"/>
        </w:rPr>
        <w:t>Dilek Cesur</w:t>
      </w:r>
      <w:r>
        <w:rPr>
          <w:sz w:val="22"/>
          <w:szCs w:val="22"/>
        </w:rPr>
        <w:t xml:space="preserve">, BUİKAD Yönetim Kurulu Başkanı </w:t>
      </w:r>
      <w:r>
        <w:rPr>
          <w:b/>
          <w:bCs/>
          <w:sz w:val="22"/>
          <w:szCs w:val="22"/>
        </w:rPr>
        <w:t>Zuhal</w:t>
      </w:r>
      <w:r>
        <w:rPr>
          <w:sz w:val="22"/>
          <w:szCs w:val="22"/>
        </w:rPr>
        <w:t xml:space="preserve"> </w:t>
      </w:r>
      <w:r>
        <w:rPr>
          <w:b/>
          <w:bCs/>
          <w:sz w:val="22"/>
          <w:szCs w:val="22"/>
        </w:rPr>
        <w:t>Aslı Saka</w:t>
      </w:r>
      <w:r>
        <w:rPr>
          <w:sz w:val="22"/>
          <w:szCs w:val="22"/>
        </w:rPr>
        <w:t xml:space="preserve">, BUSİAD Yönetim Kurulu Başkanı </w:t>
      </w:r>
      <w:r>
        <w:rPr>
          <w:b/>
          <w:bCs/>
          <w:sz w:val="22"/>
          <w:szCs w:val="22"/>
        </w:rPr>
        <w:t>Tuncer Hatunoğlu</w:t>
      </w:r>
      <w:r>
        <w:rPr>
          <w:sz w:val="22"/>
          <w:szCs w:val="22"/>
        </w:rPr>
        <w:t xml:space="preserve">, </w:t>
      </w:r>
      <w:proofErr w:type="spellStart"/>
      <w:r>
        <w:rPr>
          <w:sz w:val="22"/>
          <w:szCs w:val="22"/>
        </w:rPr>
        <w:t>KalDer</w:t>
      </w:r>
      <w:proofErr w:type="spellEnd"/>
      <w:r>
        <w:rPr>
          <w:sz w:val="22"/>
          <w:szCs w:val="22"/>
        </w:rPr>
        <w:t xml:space="preserve"> Bursa Şubesi Yönetim Kurulu Başkanı </w:t>
      </w:r>
      <w:r>
        <w:rPr>
          <w:b/>
          <w:bCs/>
          <w:sz w:val="22"/>
          <w:szCs w:val="22"/>
        </w:rPr>
        <w:t>Serkan Ürkmez</w:t>
      </w:r>
      <w:r>
        <w:rPr>
          <w:sz w:val="22"/>
          <w:szCs w:val="22"/>
        </w:rPr>
        <w:t xml:space="preserve">  ve UN Global Compact Türkiye Yönetim Kurulu Sayman Üyesi </w:t>
      </w:r>
      <w:r>
        <w:rPr>
          <w:b/>
          <w:bCs/>
          <w:sz w:val="22"/>
          <w:szCs w:val="22"/>
        </w:rPr>
        <w:t>Özgür Tokgöz Altun</w:t>
      </w:r>
      <w:r>
        <w:rPr>
          <w:sz w:val="22"/>
          <w:szCs w:val="22"/>
        </w:rPr>
        <w:t>’un hoş geldiniz konuşmalarıyla yapıldı.</w:t>
      </w:r>
    </w:p>
    <w:p w14:paraId="4FDC97D6" w14:textId="77777777" w:rsidR="004A4845" w:rsidRDefault="00000000">
      <w:pPr>
        <w:shd w:val="clear" w:color="auto" w:fill="FFFFFF"/>
        <w:spacing w:before="240" w:after="240"/>
        <w:jc w:val="both"/>
        <w:rPr>
          <w:sz w:val="22"/>
          <w:szCs w:val="22"/>
        </w:rPr>
      </w:pPr>
      <w:r>
        <w:rPr>
          <w:sz w:val="22"/>
          <w:szCs w:val="22"/>
        </w:rPr>
        <w:t>UN Global Compact Türkiye Yönetim Kurulu Sayman Üyesi Özgür Tokgöz Altun, şirketlerin toplumsal cinsiyet eşitliğini giderek daha fazla önceliklendirmesine rağmen kadınların üst düzey karar alma mekanizmalarındaki temsilinin hâlâ istenen seviyede olmadığına dikkat çekti. Teknolojik dönüşümün iş gücü piyasasındaki eşitsizlikleri ortadan kaldırmak yerine derinleştirmemesi için şirketlerin bilinçli adımlar atması gerektiğini vurgulayan Altun, şunları söyledi:</w:t>
      </w:r>
    </w:p>
    <w:p w14:paraId="5CB9C754" w14:textId="77777777" w:rsidR="004A4845" w:rsidRDefault="00000000">
      <w:pPr>
        <w:shd w:val="clear" w:color="auto" w:fill="FFFFFF"/>
        <w:spacing w:before="240" w:after="240"/>
        <w:jc w:val="both"/>
        <w:rPr>
          <w:sz w:val="22"/>
          <w:szCs w:val="22"/>
        </w:rPr>
      </w:pPr>
      <w:r>
        <w:rPr>
          <w:sz w:val="22"/>
          <w:szCs w:val="22"/>
        </w:rPr>
        <w:t xml:space="preserve">“Bu yıl yayımladığımız UN Global Compact Türkiye 2025 İlerleme Bildirimi </w:t>
      </w:r>
      <w:proofErr w:type="spellStart"/>
      <w:r>
        <w:rPr>
          <w:sz w:val="22"/>
          <w:szCs w:val="22"/>
        </w:rPr>
        <w:t>Analizi’ne</w:t>
      </w:r>
      <w:proofErr w:type="spellEnd"/>
      <w:r>
        <w:rPr>
          <w:sz w:val="22"/>
          <w:szCs w:val="22"/>
        </w:rPr>
        <w:t xml:space="preserve"> göre Türkiye’deki şirketlerin yüzde 89’u cinsiyet eşitliği ve kadın haklarını önceliklendiriyor. Ancak kadınların temsili sürdürülebilirlikten sorumlu üst düzey yönetici rollerinde yüzde 37’ye ulaşırken, CEO rollerinde yüzde 14 seviyesinde kalıyor. Kadınların iş hayatına katılması yeterli değil; kariyer yolculuklarının her aşamasında eşit fırsatlara sahip olabilmeleri gerekiyor. Bu ihtiyaç, yapay zekânın iş dünyasını hızla dönüştürdüğü bir dönemde daha da önem kazanıyor. Bugün kadınlar yapay zekâ şirketlerinde C-seviyesi yöneticilerinin yalnızca yüzde 13’ünü oluştururken, üretken yapay zekâdan en fazla etkilenmesi beklenen mesleklerde çalışanların yüzde 57’sini oluşturuyor. Yapay zekâ dönüşümünü aynı zamanda bir yönetişim meselesi olarak ele almalıyız.”</w:t>
      </w:r>
    </w:p>
    <w:p w14:paraId="5E20D282" w14:textId="77777777" w:rsidR="004A4845" w:rsidRDefault="00000000">
      <w:pPr>
        <w:jc w:val="both"/>
        <w:rPr>
          <w:sz w:val="22"/>
          <w:szCs w:val="22"/>
        </w:rPr>
      </w:pPr>
      <w:r>
        <w:rPr>
          <w:sz w:val="22"/>
          <w:szCs w:val="22"/>
        </w:rPr>
        <w:t xml:space="preserve">Zirvenin açılış konuşmasını yapan </w:t>
      </w:r>
      <w:r>
        <w:rPr>
          <w:b/>
          <w:bCs/>
          <w:sz w:val="22"/>
          <w:szCs w:val="22"/>
        </w:rPr>
        <w:t>TÜSİAD Yönetim Kurulu Başkan Yardımcısı Perihan İnci</w:t>
      </w:r>
      <w:r>
        <w:rPr>
          <w:sz w:val="22"/>
          <w:szCs w:val="22"/>
        </w:rPr>
        <w:t xml:space="preserve">, “Dünya Ekonomik Forumu’nun 2026 Küresel Cinsiyet Uçurumu Raporu’na göre Türkiye 145 ülke arasında 126. sırada yer alırken, mevcut ilerleme hızı korunursa küresel cinsiyet eşitliğinin sağlanması yaklaşık 120 yıl sürecek. Bugünün eşitsizliklerini yarının dünyasına taşıyamayız, taşımamalıyız” dedi. İnci şunları dile getirdi: “Yeni teknolojiler, yeni işler ve yeni çalışma biçimleri ortaya çıkarken, kadınların elde ettiği kazanımları da korumalıyız. Aynı zamanda dönüşümün getirdiği yeni fırsatlardan kadınların eşit biçimde yararlanabileceği bir gelecek yaratmalıyız. Kadınlar geleceğe uyum sağlarken, geleceği şekillendirenler arasında eşit biçimde yer almalıdır.” TÜSİAD olarak bakım eşitliğini, istihdam ve sürdürülebilir kalkınma gündeminin önemli bir parçası olarak ele aldıklarını ifade eden İnci, “Bakım Eşitliği Şirketler </w:t>
      </w:r>
      <w:proofErr w:type="spellStart"/>
      <w:r>
        <w:rPr>
          <w:sz w:val="22"/>
          <w:szCs w:val="22"/>
        </w:rPr>
        <w:t>Ağı’nı</w:t>
      </w:r>
      <w:proofErr w:type="spellEnd"/>
      <w:r>
        <w:rPr>
          <w:sz w:val="22"/>
          <w:szCs w:val="22"/>
        </w:rPr>
        <w:t xml:space="preserve"> hayata geçirdik. Şirketleri de buraya katılmaya davet ediyoruz” dedi. İnci şöyle devam etti: “Dört temel alanda eş zamanlı ilerlememiz gerekiyor. Eğitimde, istihdamda ve beceri gelişiminde fırsat eşitliğinin güçlenmesi. Bakım ekonomisi kapsamında kurumsal mekanizmaların </w:t>
      </w:r>
      <w:r>
        <w:rPr>
          <w:sz w:val="22"/>
          <w:szCs w:val="22"/>
        </w:rPr>
        <w:lastRenderedPageBreak/>
        <w:t xml:space="preserve">yaygınlaşması. Karar alma mekanizmalarında ve üst yönetimde eşit temsil. Güvenlik ve yaşam hakkının korunarak şiddetin her türüne karşı sıfır tolerans anlayışının benimsenmesi.” </w:t>
      </w:r>
    </w:p>
    <w:p w14:paraId="2C389BC5" w14:textId="77777777" w:rsidR="004A4845" w:rsidRDefault="004A4845">
      <w:pPr>
        <w:jc w:val="both"/>
        <w:rPr>
          <w:sz w:val="22"/>
          <w:szCs w:val="22"/>
        </w:rPr>
      </w:pPr>
    </w:p>
    <w:p w14:paraId="12BCA68B" w14:textId="2BB10864" w:rsidR="004A4845" w:rsidRDefault="00000000">
      <w:pPr>
        <w:jc w:val="both"/>
        <w:rPr>
          <w:sz w:val="22"/>
          <w:szCs w:val="22"/>
        </w:rPr>
      </w:pPr>
      <w:r>
        <w:rPr>
          <w:sz w:val="22"/>
          <w:szCs w:val="22"/>
        </w:rPr>
        <w:t xml:space="preserve">Açılış konuşmalarının ardından gerçekleşen </w:t>
      </w:r>
      <w:r>
        <w:rPr>
          <w:b/>
          <w:bCs/>
          <w:sz w:val="22"/>
          <w:szCs w:val="22"/>
        </w:rPr>
        <w:t xml:space="preserve">“DENGE: Dünün Deneyimi, Yarının Vizyonu” </w:t>
      </w:r>
      <w:r>
        <w:rPr>
          <w:sz w:val="22"/>
          <w:szCs w:val="22"/>
        </w:rPr>
        <w:t xml:space="preserve">başlıklı </w:t>
      </w:r>
      <w:r w:rsidR="009D723A">
        <w:rPr>
          <w:sz w:val="22"/>
          <w:szCs w:val="22"/>
        </w:rPr>
        <w:t>oturumda, BUSİAD</w:t>
      </w:r>
      <w:r>
        <w:rPr>
          <w:sz w:val="22"/>
          <w:szCs w:val="22"/>
        </w:rPr>
        <w:t xml:space="preserve"> Yönetim Kurulu Başkanı </w:t>
      </w:r>
      <w:r>
        <w:rPr>
          <w:b/>
          <w:bCs/>
          <w:sz w:val="22"/>
          <w:szCs w:val="22"/>
        </w:rPr>
        <w:t>Tuncer Hatunoğlu’nun</w:t>
      </w:r>
      <w:r>
        <w:rPr>
          <w:sz w:val="22"/>
          <w:szCs w:val="22"/>
        </w:rPr>
        <w:t xml:space="preserve"> m</w:t>
      </w:r>
      <w:proofErr w:type="spellStart"/>
      <w:r>
        <w:rPr>
          <w:sz w:val="22"/>
          <w:szCs w:val="22"/>
        </w:rPr>
        <w:t>oderatörlüğünde</w:t>
      </w:r>
      <w:proofErr w:type="spellEnd"/>
      <w:r>
        <w:rPr>
          <w:sz w:val="22"/>
          <w:szCs w:val="22"/>
        </w:rPr>
        <w:t xml:space="preserve">; FİBA Holding Sürdürülebilirlik Müdürü </w:t>
      </w:r>
      <w:r>
        <w:rPr>
          <w:b/>
          <w:bCs/>
          <w:sz w:val="22"/>
          <w:szCs w:val="22"/>
        </w:rPr>
        <w:t>Dilek Özmen</w:t>
      </w:r>
      <w:r>
        <w:rPr>
          <w:sz w:val="22"/>
          <w:szCs w:val="22"/>
        </w:rPr>
        <w:t xml:space="preserve">, Enerjisa Enerji İletişim Direktörü </w:t>
      </w:r>
      <w:r>
        <w:rPr>
          <w:b/>
          <w:bCs/>
          <w:sz w:val="22"/>
          <w:szCs w:val="22"/>
        </w:rPr>
        <w:t>Göktürk Demirel</w:t>
      </w:r>
      <w:r>
        <w:rPr>
          <w:sz w:val="22"/>
          <w:szCs w:val="22"/>
        </w:rPr>
        <w:t xml:space="preserve">, Oyak Renault Tedarik Zinciri Direktörü </w:t>
      </w:r>
      <w:r>
        <w:rPr>
          <w:b/>
          <w:bCs/>
          <w:sz w:val="22"/>
          <w:szCs w:val="22"/>
        </w:rPr>
        <w:t>Sibel Bayat</w:t>
      </w:r>
      <w:r>
        <w:rPr>
          <w:sz w:val="22"/>
          <w:szCs w:val="22"/>
        </w:rPr>
        <w:t xml:space="preserve"> ve </w:t>
      </w:r>
      <w:proofErr w:type="spellStart"/>
      <w:r>
        <w:rPr>
          <w:sz w:val="22"/>
          <w:szCs w:val="22"/>
        </w:rPr>
        <w:t>Mapsis</w:t>
      </w:r>
      <w:proofErr w:type="spellEnd"/>
      <w:r>
        <w:rPr>
          <w:sz w:val="22"/>
          <w:szCs w:val="22"/>
        </w:rPr>
        <w:t xml:space="preserve"> Metal Kurucusu </w:t>
      </w:r>
      <w:r>
        <w:rPr>
          <w:b/>
          <w:bCs/>
          <w:sz w:val="22"/>
          <w:szCs w:val="22"/>
        </w:rPr>
        <w:t>Filiz Akkaş Demir</w:t>
      </w:r>
      <w:r>
        <w:rPr>
          <w:sz w:val="22"/>
          <w:szCs w:val="22"/>
        </w:rPr>
        <w:t xml:space="preserve"> konuşmacı olarak yer aldılar.</w:t>
      </w:r>
    </w:p>
    <w:p w14:paraId="6A4DCB08" w14:textId="77777777" w:rsidR="004A4845" w:rsidRDefault="004A4845">
      <w:pPr>
        <w:jc w:val="both"/>
        <w:rPr>
          <w:sz w:val="22"/>
          <w:szCs w:val="22"/>
        </w:rPr>
      </w:pPr>
    </w:p>
    <w:p w14:paraId="4572D603" w14:textId="77777777" w:rsidR="004A4845" w:rsidRDefault="00000000">
      <w:pPr>
        <w:jc w:val="both"/>
        <w:rPr>
          <w:b/>
          <w:bCs/>
          <w:sz w:val="22"/>
          <w:szCs w:val="22"/>
        </w:rPr>
      </w:pPr>
      <w:r>
        <w:rPr>
          <w:b/>
          <w:bCs/>
          <w:sz w:val="22"/>
          <w:szCs w:val="22"/>
        </w:rPr>
        <w:t>Kadının Güçlenmesi Bursa Platformu hakkında:</w:t>
      </w:r>
    </w:p>
    <w:p w14:paraId="6188FE57" w14:textId="77777777" w:rsidR="004A4845" w:rsidRDefault="004A4845">
      <w:pPr>
        <w:jc w:val="both"/>
        <w:rPr>
          <w:b/>
          <w:bCs/>
          <w:sz w:val="22"/>
          <w:szCs w:val="22"/>
        </w:rPr>
      </w:pPr>
    </w:p>
    <w:p w14:paraId="5F9233DC" w14:textId="77777777" w:rsidR="004A4845" w:rsidRDefault="00000000">
      <w:pPr>
        <w:jc w:val="both"/>
        <w:rPr>
          <w:b/>
          <w:bCs/>
          <w:sz w:val="22"/>
          <w:szCs w:val="22"/>
        </w:rPr>
      </w:pPr>
      <w:r>
        <w:rPr>
          <w:sz w:val="22"/>
          <w:szCs w:val="22"/>
        </w:rPr>
        <w:t xml:space="preserve">UN Global Compact Türkiye Kadının Güçlenmesi Bursa Platformu Türkiye’de toplumsal cinsiyet eşitliği ve kadının güçlenmesi ile ilgili yapılan çalışmaları Bursa’ya taşımak ve iş dünyasında Bursa’yı bu konuda örnek il olarak konumlandırmak üzere 2016 yılında BUİKAD, BUSİAD ve Yeşim koordinatörlüğünde, </w:t>
      </w:r>
      <w:proofErr w:type="spellStart"/>
      <w:r>
        <w:rPr>
          <w:sz w:val="22"/>
          <w:szCs w:val="22"/>
        </w:rPr>
        <w:t>KalDer’in</w:t>
      </w:r>
      <w:proofErr w:type="spellEnd"/>
      <w:r>
        <w:rPr>
          <w:sz w:val="22"/>
          <w:szCs w:val="22"/>
        </w:rPr>
        <w:t xml:space="preserve"> desteğiyle kuruldu. </w:t>
      </w:r>
    </w:p>
    <w:p w14:paraId="06DC5A1D" w14:textId="77777777" w:rsidR="004A4845" w:rsidRDefault="004A4845">
      <w:pPr>
        <w:jc w:val="both"/>
        <w:rPr>
          <w:b/>
          <w:bCs/>
          <w:sz w:val="22"/>
          <w:szCs w:val="22"/>
        </w:rPr>
      </w:pPr>
    </w:p>
    <w:p w14:paraId="4E79C02F" w14:textId="77777777" w:rsidR="004A4845" w:rsidRDefault="00000000">
      <w:pPr>
        <w:jc w:val="both"/>
        <w:rPr>
          <w:b/>
          <w:bCs/>
          <w:sz w:val="22"/>
          <w:szCs w:val="22"/>
        </w:rPr>
      </w:pPr>
      <w:r>
        <w:rPr>
          <w:sz w:val="22"/>
          <w:szCs w:val="22"/>
        </w:rPr>
        <w:t xml:space="preserve">Farklı sektörlerden 42 </w:t>
      </w:r>
      <w:proofErr w:type="spellStart"/>
      <w:r>
        <w:rPr>
          <w:sz w:val="22"/>
          <w:szCs w:val="22"/>
        </w:rPr>
        <w:t>WEPs</w:t>
      </w:r>
      <w:proofErr w:type="spellEnd"/>
      <w:r>
        <w:rPr>
          <w:sz w:val="22"/>
          <w:szCs w:val="22"/>
        </w:rPr>
        <w:t xml:space="preserve"> (Kadının Güçlenmesi Prensipleri) imzacısı firmanın yer aldığı Platform toplumsal cinsiyet eşitliği konusuyla ilgili paydaşları bir araya getirerek firmalar arası öğrenme süreçlerini desteklemek, Kadının Güçlenmesi </w:t>
      </w:r>
      <w:proofErr w:type="spellStart"/>
      <w:r>
        <w:rPr>
          <w:sz w:val="22"/>
          <w:szCs w:val="22"/>
        </w:rPr>
        <w:t>Prensipleri’nin</w:t>
      </w:r>
      <w:proofErr w:type="spellEnd"/>
      <w:r>
        <w:rPr>
          <w:sz w:val="22"/>
          <w:szCs w:val="22"/>
        </w:rPr>
        <w:t xml:space="preserve"> ülke çapında yayılımını sağlamak, iş dünyası olarak aile içi şiddete karşı ortak bir politika geliştirmek ve böylelikle de etkiyi arttırmak üzere çalışmalar yürütüyor. </w:t>
      </w:r>
    </w:p>
    <w:p w14:paraId="2FCEA703" w14:textId="77777777" w:rsidR="004A4845" w:rsidRDefault="004A4845">
      <w:pPr>
        <w:jc w:val="both"/>
        <w:rPr>
          <w:sz w:val="22"/>
          <w:szCs w:val="22"/>
        </w:rPr>
      </w:pPr>
    </w:p>
    <w:p w14:paraId="25E9F30F" w14:textId="77777777" w:rsidR="004A4845" w:rsidRDefault="004A4845">
      <w:pPr>
        <w:jc w:val="both"/>
        <w:rPr>
          <w:b/>
          <w:bCs/>
          <w:sz w:val="22"/>
          <w:szCs w:val="22"/>
        </w:rPr>
      </w:pPr>
    </w:p>
    <w:p w14:paraId="1B1E5F8B" w14:textId="77777777" w:rsidR="004A4845" w:rsidRDefault="004A4845">
      <w:pPr>
        <w:jc w:val="both"/>
        <w:rPr>
          <w:b/>
          <w:bCs/>
          <w:color w:val="000000"/>
          <w:sz w:val="22"/>
          <w:szCs w:val="22"/>
        </w:rPr>
      </w:pPr>
    </w:p>
    <w:p w14:paraId="774409D8" w14:textId="77777777" w:rsidR="004A4845" w:rsidRDefault="004A4845">
      <w:pPr>
        <w:jc w:val="both"/>
        <w:rPr>
          <w:b/>
          <w:color w:val="000000"/>
          <w:sz w:val="22"/>
          <w:szCs w:val="22"/>
        </w:rPr>
      </w:pPr>
    </w:p>
    <w:p w14:paraId="083AA613" w14:textId="77777777" w:rsidR="004A4845" w:rsidRDefault="004A4845">
      <w:pPr>
        <w:jc w:val="both"/>
        <w:rPr>
          <w:b/>
          <w:color w:val="FF0000"/>
          <w:sz w:val="22"/>
          <w:szCs w:val="22"/>
        </w:rPr>
      </w:pPr>
    </w:p>
    <w:sectPr w:rsidR="004A4845">
      <w:headerReference w:type="even" r:id="rId7"/>
      <w:headerReference w:type="default" r:id="rId8"/>
      <w:footerReference w:type="even" r:id="rId9"/>
      <w:footerReference w:type="default" r:id="rId10"/>
      <w:headerReference w:type="first" r:id="rId11"/>
      <w:footerReference w:type="first" r:id="rId12"/>
      <w:pgSz w:w="11906" w:h="16838"/>
      <w:pgMar w:top="1371" w:right="1417" w:bottom="1417" w:left="1417" w:header="142" w:footer="61" w:gutter="0"/>
      <w:pgNumType w:start="1"/>
      <w:cols w:space="708"/>
      <w:formProt w:val="0"/>
      <w:docGrid w:linePitch="1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600CCF" w14:textId="77777777" w:rsidR="00A67DB2" w:rsidRDefault="00A67DB2">
      <w:r>
        <w:separator/>
      </w:r>
    </w:p>
  </w:endnote>
  <w:endnote w:type="continuationSeparator" w:id="0">
    <w:p w14:paraId="54730FF8" w14:textId="77777777" w:rsidR="00A67DB2" w:rsidRDefault="00A67D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A2"/>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A2"/>
    <w:family w:val="swiss"/>
    <w:pitch w:val="variable"/>
    <w:sig w:usb0="E4002EFF" w:usb1="C000E47F" w:usb2="00000009" w:usb3="00000000" w:csb0="000001FF" w:csb1="00000000"/>
  </w:font>
  <w:font w:name="Liberation Serif">
    <w:altName w:val="Times New Roman"/>
    <w:charset w:val="A2"/>
    <w:family w:val="roman"/>
    <w:pitch w:val="variable"/>
  </w:font>
  <w:font w:name="NSimSun">
    <w:panose1 w:val="02010609030101010101"/>
    <w:charset w:val="86"/>
    <w:family w:val="modern"/>
    <w:pitch w:val="fixed"/>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Liberation Sans">
    <w:altName w:val="Arial"/>
    <w:charset w:val="A2"/>
    <w:family w:val="swiss"/>
    <w:pitch w:val="variable"/>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Georgia">
    <w:panose1 w:val="02040502050405020303"/>
    <w:charset w:val="A2"/>
    <w:family w:val="roman"/>
    <w:pitch w:val="variable"/>
    <w:sig w:usb0="00000287" w:usb1="00000000" w:usb2="00000000" w:usb3="00000000" w:csb0="0000009F" w:csb1="00000000"/>
  </w:font>
  <w:font w:name="Calibri Light">
    <w:panose1 w:val="020F0302020204030204"/>
    <w:charset w:val="A2"/>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C2AFEC" w14:textId="77777777" w:rsidR="004A4845" w:rsidRDefault="004A484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B1BFAD" w14:textId="77777777" w:rsidR="004A4845" w:rsidRDefault="00000000">
    <w:pPr>
      <w:tabs>
        <w:tab w:val="center" w:pos="4536"/>
        <w:tab w:val="right" w:pos="9072"/>
      </w:tabs>
      <w:jc w:val="center"/>
      <w:rPr>
        <w:color w:val="000000"/>
      </w:rPr>
    </w:pPr>
    <w:r>
      <w:rPr>
        <w:noProof/>
      </w:rPr>
      <w:drawing>
        <wp:inline distT="0" distB="0" distL="0" distR="0" wp14:anchorId="53391D5A" wp14:editId="5127F603">
          <wp:extent cx="3039745" cy="676910"/>
          <wp:effectExtent l="0" t="0" r="0" b="0"/>
          <wp:docPr id="3" name="image2.jpg" descr="metin, yazı tipi, logo, ekran görüntüsü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2.jpg" descr="metin, yazı tipi, logo, ekran görüntüsü içeren bir resim&#10;&#10;Açıklama otomatik olarak oluşturuldu"/>
                  <pic:cNvPicPr>
                    <a:picLocks noChangeAspect="1" noChangeArrowheads="1"/>
                  </pic:cNvPicPr>
                </pic:nvPicPr>
                <pic:blipFill>
                  <a:blip r:embed="rId1"/>
                  <a:stretch>
                    <a:fillRect/>
                  </a:stretch>
                </pic:blipFill>
                <pic:spPr bwMode="auto">
                  <a:xfrm>
                    <a:off x="0" y="0"/>
                    <a:ext cx="3039745" cy="676910"/>
                  </a:xfrm>
                  <a:prstGeom prst="rect">
                    <a:avLst/>
                  </a:prstGeom>
                  <a:noFill/>
                </pic:spPr>
              </pic:pic>
            </a:graphicData>
          </a:graphic>
        </wp:inline>
      </w:drawing>
    </w:r>
  </w:p>
  <w:p w14:paraId="0E13123D" w14:textId="77777777" w:rsidR="004A4845" w:rsidRDefault="004A4845">
    <w:pPr>
      <w:tabs>
        <w:tab w:val="center" w:pos="4536"/>
        <w:tab w:val="right" w:pos="9072"/>
      </w:tabs>
      <w:ind w:hanging="1417"/>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4EFF39" w14:textId="77777777" w:rsidR="004A4845" w:rsidRDefault="00000000">
    <w:pPr>
      <w:tabs>
        <w:tab w:val="center" w:pos="4536"/>
        <w:tab w:val="right" w:pos="9072"/>
      </w:tabs>
      <w:jc w:val="center"/>
      <w:rPr>
        <w:color w:val="000000"/>
      </w:rPr>
    </w:pPr>
    <w:r>
      <w:rPr>
        <w:noProof/>
      </w:rPr>
      <w:drawing>
        <wp:inline distT="0" distB="0" distL="0" distR="0" wp14:anchorId="19F09E1C" wp14:editId="3EEE4F3F">
          <wp:extent cx="3039745" cy="676910"/>
          <wp:effectExtent l="0" t="0" r="0" b="0"/>
          <wp:docPr id="4" name="image2.jpg" descr="metin, yazı tipi, logo, ekran görüntüsü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jpg" descr="metin, yazı tipi, logo, ekran görüntüsü içeren bir resim&#10;&#10;Açıklama otomatik olarak oluşturuldu"/>
                  <pic:cNvPicPr>
                    <a:picLocks noChangeAspect="1" noChangeArrowheads="1"/>
                  </pic:cNvPicPr>
                </pic:nvPicPr>
                <pic:blipFill>
                  <a:blip r:embed="rId1"/>
                  <a:stretch>
                    <a:fillRect/>
                  </a:stretch>
                </pic:blipFill>
                <pic:spPr bwMode="auto">
                  <a:xfrm>
                    <a:off x="0" y="0"/>
                    <a:ext cx="3039745" cy="676910"/>
                  </a:xfrm>
                  <a:prstGeom prst="rect">
                    <a:avLst/>
                  </a:prstGeom>
                  <a:noFill/>
                </pic:spPr>
              </pic:pic>
            </a:graphicData>
          </a:graphic>
        </wp:inline>
      </w:drawing>
    </w:r>
  </w:p>
  <w:p w14:paraId="09A22A17" w14:textId="77777777" w:rsidR="004A4845" w:rsidRDefault="004A4845">
    <w:pPr>
      <w:tabs>
        <w:tab w:val="center" w:pos="4536"/>
        <w:tab w:val="right" w:pos="9072"/>
      </w:tabs>
      <w:ind w:hanging="1417"/>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5FF482" w14:textId="77777777" w:rsidR="00A67DB2" w:rsidRDefault="00A67DB2">
      <w:r>
        <w:separator/>
      </w:r>
    </w:p>
  </w:footnote>
  <w:footnote w:type="continuationSeparator" w:id="0">
    <w:p w14:paraId="67E00E0B" w14:textId="77777777" w:rsidR="00A67DB2" w:rsidRDefault="00A67DB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739D0F" w14:textId="77777777" w:rsidR="004A4845" w:rsidRDefault="004A484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30B9A6" w14:textId="77777777" w:rsidR="004A4845" w:rsidRDefault="004A4845">
    <w:pPr>
      <w:tabs>
        <w:tab w:val="center" w:pos="4536"/>
        <w:tab w:val="right" w:pos="9072"/>
      </w:tabs>
      <w:ind w:left="-1417"/>
      <w:rPr>
        <w:color w:val="000000"/>
      </w:rPr>
    </w:pPr>
  </w:p>
  <w:p w14:paraId="1F4EE58E" w14:textId="77777777" w:rsidR="004A4845" w:rsidRDefault="00000000">
    <w:pPr>
      <w:tabs>
        <w:tab w:val="center" w:pos="4536"/>
        <w:tab w:val="right" w:pos="9072"/>
      </w:tabs>
      <w:ind w:left="-1417"/>
      <w:rPr>
        <w:color w:val="660033"/>
        <w:sz w:val="16"/>
        <w:szCs w:val="16"/>
      </w:rPr>
    </w:pPr>
    <w:r>
      <w:rPr>
        <w:noProof/>
      </w:rPr>
      <w:drawing>
        <wp:anchor distT="0" distB="0" distL="114300" distR="114300" simplePos="0" relativeHeight="251657216" behindDoc="1" locked="0" layoutInCell="0" allowOverlap="1" wp14:anchorId="550D2ECF" wp14:editId="75C9A12C">
          <wp:simplePos x="0" y="0"/>
          <wp:positionH relativeFrom="column">
            <wp:posOffset>-725170</wp:posOffset>
          </wp:positionH>
          <wp:positionV relativeFrom="paragraph">
            <wp:posOffset>337820</wp:posOffset>
          </wp:positionV>
          <wp:extent cx="7273290" cy="342900"/>
          <wp:effectExtent l="0" t="0" r="0" b="0"/>
          <wp:wrapSquare wrapText="bothSides"/>
          <wp:docPr id="1" name="imag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jpg"/>
                  <pic:cNvPicPr>
                    <a:picLocks noChangeAspect="1" noChangeArrowheads="1"/>
                  </pic:cNvPicPr>
                </pic:nvPicPr>
                <pic:blipFill>
                  <a:blip r:embed="rId1"/>
                  <a:srcRect t="96199" b="1042"/>
                  <a:stretch>
                    <a:fillRect/>
                  </a:stretch>
                </pic:blipFill>
                <pic:spPr bwMode="auto">
                  <a:xfrm>
                    <a:off x="0" y="0"/>
                    <a:ext cx="7273290" cy="342900"/>
                  </a:xfrm>
                  <a:prstGeom prst="rect">
                    <a:avLst/>
                  </a:prstGeom>
                  <a:noFill/>
                </pic:spPr>
              </pic:pic>
            </a:graphicData>
          </a:graphic>
        </wp:anchor>
      </w:drawing>
    </w:r>
    <w:r>
      <w:rPr>
        <w:color w:val="660033"/>
        <w:sz w:val="16"/>
        <w:szCs w:val="16"/>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DFC049" w14:textId="77777777" w:rsidR="004A4845" w:rsidRDefault="004A4845">
    <w:pPr>
      <w:tabs>
        <w:tab w:val="center" w:pos="4536"/>
        <w:tab w:val="right" w:pos="9072"/>
      </w:tabs>
      <w:ind w:left="-1417"/>
      <w:rPr>
        <w:color w:val="000000"/>
      </w:rPr>
    </w:pPr>
  </w:p>
  <w:p w14:paraId="28E07C93" w14:textId="77777777" w:rsidR="004A4845" w:rsidRDefault="00000000">
    <w:pPr>
      <w:tabs>
        <w:tab w:val="center" w:pos="4536"/>
        <w:tab w:val="right" w:pos="9072"/>
      </w:tabs>
      <w:ind w:left="-1417"/>
      <w:rPr>
        <w:color w:val="660033"/>
        <w:sz w:val="16"/>
        <w:szCs w:val="16"/>
      </w:rPr>
    </w:pPr>
    <w:r>
      <w:rPr>
        <w:noProof/>
      </w:rPr>
      <w:drawing>
        <wp:anchor distT="0" distB="0" distL="114300" distR="114300" simplePos="0" relativeHeight="251658240" behindDoc="1" locked="0" layoutInCell="0" allowOverlap="1" wp14:anchorId="0515B5A6" wp14:editId="2CE64BA4">
          <wp:simplePos x="0" y="0"/>
          <wp:positionH relativeFrom="column">
            <wp:posOffset>-725170</wp:posOffset>
          </wp:positionH>
          <wp:positionV relativeFrom="paragraph">
            <wp:posOffset>337820</wp:posOffset>
          </wp:positionV>
          <wp:extent cx="7273290" cy="342900"/>
          <wp:effectExtent l="0" t="0" r="0" b="0"/>
          <wp:wrapSquare wrapText="bothSides"/>
          <wp:docPr id="2" name="imag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g"/>
                  <pic:cNvPicPr>
                    <a:picLocks noChangeAspect="1" noChangeArrowheads="1"/>
                  </pic:cNvPicPr>
                </pic:nvPicPr>
                <pic:blipFill>
                  <a:blip r:embed="rId1"/>
                  <a:srcRect t="96199" b="1042"/>
                  <a:stretch>
                    <a:fillRect/>
                  </a:stretch>
                </pic:blipFill>
                <pic:spPr bwMode="auto">
                  <a:xfrm>
                    <a:off x="0" y="0"/>
                    <a:ext cx="7273290" cy="342900"/>
                  </a:xfrm>
                  <a:prstGeom prst="rect">
                    <a:avLst/>
                  </a:prstGeom>
                  <a:noFill/>
                </pic:spPr>
              </pic:pic>
            </a:graphicData>
          </a:graphic>
        </wp:anchor>
      </w:drawing>
    </w:r>
    <w:r>
      <w:rPr>
        <w:color w:val="660033"/>
        <w:sz w:val="16"/>
        <w:szCs w:val="16"/>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autoHyphenation/>
  <w:hyphenationZone w:val="0"/>
  <w:characterSpacingControl w:val="doNotCompress"/>
  <w:footnotePr>
    <w:footnote w:id="-1"/>
    <w:footnote w:id="0"/>
  </w:footnotePr>
  <w:endnotePr>
    <w:endnote w:id="-1"/>
    <w:endnote w:id="0"/>
  </w:endnotePr>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4845"/>
    <w:rsid w:val="004A4845"/>
    <w:rsid w:val="0095789F"/>
    <w:rsid w:val="009D723A"/>
    <w:rsid w:val="00A67DB2"/>
  </w:rsids>
  <m:mathPr>
    <m:mathFont m:val="Cambria Math"/>
    <m:brkBin m:val="before"/>
    <m:brkBinSub m:val="--"/>
    <m:smallFrac m:val="0"/>
    <m:dispDef/>
    <m:lMargin m:val="0"/>
    <m:rMargin m:val="0"/>
    <m:defJc m:val="centerGroup"/>
    <m:wrapIndent m:val="1440"/>
    <m:intLim m:val="subSup"/>
    <m:naryLim m:val="undOvr"/>
  </m:mathPr>
  <w:themeFontLang w:val="tr-TR"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D55AF7"/>
  <w15:docId w15:val="{D6CADF9C-635D-4F35-A415-885F5CAAAC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4"/>
        <w:szCs w:val="24"/>
        <w:lang w:val="tr-TR" w:eastAsia="tr-TR"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outlineLvl w:val="1"/>
    </w:pPr>
    <w:rPr>
      <w:rFonts w:ascii="Times New Roman" w:eastAsia="Times New Roman" w:hAnsi="Times New Roman" w:cs="Times New Roman"/>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erChar">
    <w:name w:val="Header Char"/>
    <w:basedOn w:val="DefaultParagraphFont"/>
    <w:link w:val="Header"/>
    <w:uiPriority w:val="99"/>
    <w:qFormat/>
    <w:rsid w:val="003A02C5"/>
  </w:style>
  <w:style w:type="character" w:customStyle="1" w:styleId="FooterChar">
    <w:name w:val="Footer Char"/>
    <w:basedOn w:val="DefaultParagraphFont"/>
    <w:link w:val="Footer"/>
    <w:uiPriority w:val="99"/>
    <w:qFormat/>
    <w:rsid w:val="003A02C5"/>
  </w:style>
  <w:style w:type="character" w:customStyle="1" w:styleId="BalloonTextChar">
    <w:name w:val="Balloon Text Char"/>
    <w:basedOn w:val="DefaultParagraphFont"/>
    <w:link w:val="BalloonText"/>
    <w:uiPriority w:val="99"/>
    <w:semiHidden/>
    <w:qFormat/>
    <w:rsid w:val="0058703B"/>
    <w:rPr>
      <w:rFonts w:ascii="Segoe UI" w:hAnsi="Segoe UI" w:cs="Segoe UI"/>
      <w:sz w:val="18"/>
      <w:szCs w:val="18"/>
    </w:rPr>
  </w:style>
  <w:style w:type="character" w:customStyle="1" w:styleId="Hyperlink1">
    <w:name w:val="Hyperlink1"/>
    <w:basedOn w:val="DefaultParagraphFont"/>
    <w:uiPriority w:val="99"/>
    <w:unhideWhenUsed/>
    <w:qFormat/>
    <w:rsid w:val="00057B5C"/>
    <w:rPr>
      <w:color w:val="0563C1" w:themeColor="hyperlink"/>
      <w:u w:val="single"/>
    </w:rPr>
  </w:style>
  <w:style w:type="character" w:customStyle="1" w:styleId="Balk2Char">
    <w:name w:val="Başlık 2 Char"/>
    <w:basedOn w:val="DefaultParagraphFont"/>
    <w:uiPriority w:val="9"/>
    <w:qFormat/>
    <w:rsid w:val="006E6CC0"/>
    <w:rPr>
      <w:rFonts w:ascii="Times New Roman" w:eastAsia="Times New Roman" w:hAnsi="Times New Roman" w:cs="Times New Roman"/>
      <w:b/>
      <w:bCs/>
      <w:sz w:val="36"/>
      <w:szCs w:val="36"/>
      <w:lang w:eastAsia="tr-TR"/>
    </w:rPr>
  </w:style>
  <w:style w:type="character" w:styleId="Strong">
    <w:name w:val="Strong"/>
    <w:basedOn w:val="DefaultParagraphFont"/>
    <w:uiPriority w:val="22"/>
    <w:qFormat/>
    <w:rsid w:val="006E6CC0"/>
    <w:rPr>
      <w:b/>
      <w:bCs/>
    </w:rPr>
  </w:style>
  <w:style w:type="character" w:customStyle="1" w:styleId="Vurgu1">
    <w:name w:val="Vurgu1"/>
    <w:basedOn w:val="DefaultParagraphFont"/>
    <w:uiPriority w:val="20"/>
    <w:qFormat/>
    <w:rsid w:val="003A3057"/>
    <w:rPr>
      <w:b/>
      <w:bCs/>
      <w:i w:val="0"/>
      <w:iCs w:val="0"/>
    </w:rPr>
  </w:style>
  <w:style w:type="character" w:customStyle="1" w:styleId="st1">
    <w:name w:val="st1"/>
    <w:basedOn w:val="DefaultParagraphFont"/>
    <w:qFormat/>
    <w:rsid w:val="003A3057"/>
  </w:style>
  <w:style w:type="character" w:styleId="CommentReference">
    <w:name w:val="annotation reference"/>
    <w:basedOn w:val="DefaultParagraphFont"/>
    <w:uiPriority w:val="99"/>
    <w:semiHidden/>
    <w:unhideWhenUsed/>
    <w:qFormat/>
    <w:rsid w:val="000B3BBF"/>
    <w:rPr>
      <w:sz w:val="16"/>
      <w:szCs w:val="16"/>
    </w:rPr>
  </w:style>
  <w:style w:type="character" w:customStyle="1" w:styleId="CommentTextChar">
    <w:name w:val="Comment Text Char"/>
    <w:basedOn w:val="DefaultParagraphFont"/>
    <w:link w:val="CommentText"/>
    <w:uiPriority w:val="99"/>
    <w:qFormat/>
    <w:rsid w:val="000B3BBF"/>
    <w:rPr>
      <w:sz w:val="20"/>
      <w:szCs w:val="20"/>
    </w:rPr>
  </w:style>
  <w:style w:type="character" w:customStyle="1" w:styleId="CommentSubjectChar">
    <w:name w:val="Comment Subject Char"/>
    <w:basedOn w:val="CommentTextChar"/>
    <w:link w:val="CommentSubject"/>
    <w:uiPriority w:val="99"/>
    <w:semiHidden/>
    <w:qFormat/>
    <w:rsid w:val="000B3BBF"/>
    <w:rPr>
      <w:b/>
      <w:bCs/>
      <w:sz w:val="20"/>
      <w:szCs w:val="20"/>
    </w:rPr>
  </w:style>
  <w:style w:type="character" w:customStyle="1" w:styleId="BodyTextChar">
    <w:name w:val="Body Text Char"/>
    <w:basedOn w:val="DefaultParagraphFont"/>
    <w:link w:val="BodyText"/>
    <w:qFormat/>
    <w:rsid w:val="004E6716"/>
    <w:rPr>
      <w:rFonts w:ascii="Liberation Serif" w:eastAsia="NSimSun" w:hAnsi="Liberation Serif" w:cs="Arial"/>
      <w:kern w:val="2"/>
      <w:lang w:eastAsia="zh-CN" w:bidi="hi-IN"/>
    </w:rPr>
  </w:style>
  <w:style w:type="character" w:styleId="UnresolvedMention">
    <w:name w:val="Unresolved Mention"/>
    <w:basedOn w:val="DefaultParagraphFont"/>
    <w:uiPriority w:val="99"/>
    <w:semiHidden/>
    <w:unhideWhenUsed/>
    <w:qFormat/>
    <w:rsid w:val="007F366B"/>
    <w:rPr>
      <w:color w:val="605E5C"/>
      <w:shd w:val="clear" w:color="auto" w:fill="E1DFDD"/>
    </w:rPr>
  </w:style>
  <w:style w:type="paragraph" w:customStyle="1" w:styleId="Balk">
    <w:name w:val="Başlık"/>
    <w:basedOn w:val="Normal"/>
    <w:next w:val="BodyText"/>
    <w:qFormat/>
    <w:pPr>
      <w:keepNext/>
      <w:spacing w:before="240" w:after="120"/>
    </w:pPr>
    <w:rPr>
      <w:rFonts w:ascii="Liberation Sans" w:eastAsia="Microsoft YaHei" w:hAnsi="Liberation Sans" w:cs="Arial"/>
      <w:sz w:val="28"/>
      <w:szCs w:val="28"/>
    </w:rPr>
  </w:style>
  <w:style w:type="paragraph" w:styleId="BodyText">
    <w:name w:val="Body Text"/>
    <w:basedOn w:val="Normal"/>
    <w:link w:val="BodyTextChar"/>
    <w:rsid w:val="004E6716"/>
    <w:pPr>
      <w:spacing w:after="140" w:line="276" w:lineRule="auto"/>
    </w:pPr>
    <w:rPr>
      <w:rFonts w:ascii="Liberation Serif" w:eastAsia="NSimSun" w:hAnsi="Liberation Serif" w:cs="Arial"/>
      <w:kern w:val="2"/>
      <w:lang w:eastAsia="zh-CN" w:bidi="hi-IN"/>
    </w:rPr>
  </w:style>
  <w:style w:type="paragraph" w:styleId="List">
    <w:name w:val="List"/>
    <w:basedOn w:val="BodyText"/>
  </w:style>
  <w:style w:type="paragraph" w:styleId="Caption">
    <w:name w:val="caption"/>
    <w:basedOn w:val="Normal"/>
    <w:qFormat/>
    <w:pPr>
      <w:suppressLineNumbers/>
      <w:spacing w:before="120" w:after="120"/>
    </w:pPr>
    <w:rPr>
      <w:rFonts w:cs="Arial"/>
      <w:i/>
      <w:iCs/>
    </w:rPr>
  </w:style>
  <w:style w:type="paragraph" w:customStyle="1" w:styleId="Dizin">
    <w:name w:val="Dizin"/>
    <w:basedOn w:val="Normal"/>
    <w:qFormat/>
    <w:pPr>
      <w:suppressLineNumbers/>
    </w:pPr>
    <w:rPr>
      <w:rFonts w:cs="Arial"/>
    </w:rPr>
  </w:style>
  <w:style w:type="paragraph" w:customStyle="1" w:styleId="Balkuser">
    <w:name w:val="Başlık (user)"/>
    <w:basedOn w:val="Normal"/>
    <w:next w:val="BodyText"/>
    <w:qFormat/>
    <w:pPr>
      <w:keepNext/>
      <w:spacing w:before="240" w:after="120"/>
    </w:pPr>
    <w:rPr>
      <w:rFonts w:ascii="Liberation Sans" w:eastAsia="Microsoft YaHei" w:hAnsi="Liberation Sans" w:cs="Lucida Sans"/>
      <w:sz w:val="28"/>
      <w:szCs w:val="28"/>
    </w:rPr>
  </w:style>
  <w:style w:type="paragraph" w:customStyle="1" w:styleId="Dizinuser">
    <w:name w:val="Dizin (user)"/>
    <w:basedOn w:val="Normal"/>
    <w:qFormat/>
    <w:pPr>
      <w:suppressLineNumbers/>
    </w:pPr>
    <w:rPr>
      <w:rFonts w:cs="Lucida Sans"/>
    </w:rPr>
  </w:style>
  <w:style w:type="paragraph" w:styleId="Title">
    <w:name w:val="Title"/>
    <w:basedOn w:val="Normal"/>
    <w:next w:val="Normal"/>
    <w:uiPriority w:val="10"/>
    <w:qFormat/>
    <w:pPr>
      <w:keepNext/>
      <w:keepLines/>
      <w:spacing w:before="480" w:after="120"/>
    </w:pPr>
    <w:rPr>
      <w:b/>
      <w:sz w:val="72"/>
      <w:szCs w:val="72"/>
    </w:rPr>
  </w:style>
  <w:style w:type="paragraph" w:customStyle="1" w:styleId="stvealtbilgi">
    <w:name w:val="Üst ve alt bilgi"/>
    <w:basedOn w:val="Normal"/>
    <w:qFormat/>
  </w:style>
  <w:style w:type="paragraph" w:customStyle="1" w:styleId="stBilgiveAltBilgiuser">
    <w:name w:val="Üst Bilgi ve Alt Bilgi (user)"/>
    <w:basedOn w:val="Normal"/>
    <w:qFormat/>
  </w:style>
  <w:style w:type="paragraph" w:customStyle="1" w:styleId="stBilgiveAltBilgi">
    <w:name w:val="Üst Bilgi ve Alt Bilgi"/>
    <w:basedOn w:val="Normal"/>
    <w:qFormat/>
  </w:style>
  <w:style w:type="paragraph" w:styleId="Header">
    <w:name w:val="header"/>
    <w:basedOn w:val="Normal"/>
    <w:link w:val="HeaderChar"/>
    <w:uiPriority w:val="99"/>
    <w:unhideWhenUsed/>
    <w:rsid w:val="003A02C5"/>
    <w:pPr>
      <w:tabs>
        <w:tab w:val="center" w:pos="4536"/>
        <w:tab w:val="right" w:pos="9072"/>
      </w:tabs>
    </w:pPr>
  </w:style>
  <w:style w:type="paragraph" w:styleId="Footer">
    <w:name w:val="footer"/>
    <w:basedOn w:val="Normal"/>
    <w:link w:val="FooterChar"/>
    <w:uiPriority w:val="99"/>
    <w:unhideWhenUsed/>
    <w:rsid w:val="003A02C5"/>
    <w:pPr>
      <w:tabs>
        <w:tab w:val="center" w:pos="4536"/>
        <w:tab w:val="right" w:pos="9072"/>
      </w:tabs>
    </w:pPr>
  </w:style>
  <w:style w:type="paragraph" w:styleId="BalloonText">
    <w:name w:val="Balloon Text"/>
    <w:basedOn w:val="Normal"/>
    <w:link w:val="BalloonTextChar"/>
    <w:uiPriority w:val="99"/>
    <w:semiHidden/>
    <w:unhideWhenUsed/>
    <w:qFormat/>
    <w:rsid w:val="0058703B"/>
    <w:rPr>
      <w:rFonts w:ascii="Segoe UI" w:hAnsi="Segoe UI" w:cs="Segoe UI"/>
      <w:sz w:val="18"/>
      <w:szCs w:val="18"/>
    </w:rPr>
  </w:style>
  <w:style w:type="paragraph" w:styleId="NormalWeb">
    <w:name w:val="Normal (Web)"/>
    <w:basedOn w:val="Normal"/>
    <w:uiPriority w:val="99"/>
    <w:unhideWhenUsed/>
    <w:qFormat/>
    <w:rsid w:val="006E6CC0"/>
    <w:pPr>
      <w:spacing w:beforeAutospacing="1" w:afterAutospacing="1"/>
    </w:pPr>
    <w:rPr>
      <w:rFonts w:ascii="Times New Roman" w:eastAsia="Times New Roman" w:hAnsi="Times New Roman" w:cs="Times New Roman"/>
    </w:rPr>
  </w:style>
  <w:style w:type="paragraph" w:styleId="ListParagraph">
    <w:name w:val="List Paragraph"/>
    <w:basedOn w:val="Normal"/>
    <w:uiPriority w:val="34"/>
    <w:qFormat/>
    <w:rsid w:val="006E6CC0"/>
    <w:pPr>
      <w:ind w:left="720"/>
    </w:pPr>
    <w:rPr>
      <w:rFonts w:cs="Times New Roman"/>
      <w:sz w:val="22"/>
      <w:szCs w:val="22"/>
    </w:rPr>
  </w:style>
  <w:style w:type="paragraph" w:styleId="CommentText">
    <w:name w:val="annotation text"/>
    <w:basedOn w:val="Normal"/>
    <w:link w:val="CommentTextChar"/>
    <w:uiPriority w:val="99"/>
    <w:unhideWhenUsed/>
    <w:qFormat/>
    <w:rsid w:val="000B3BBF"/>
    <w:rPr>
      <w:sz w:val="20"/>
      <w:szCs w:val="20"/>
    </w:rPr>
  </w:style>
  <w:style w:type="paragraph" w:styleId="CommentSubject">
    <w:name w:val="annotation subject"/>
    <w:basedOn w:val="CommentText"/>
    <w:next w:val="CommentText"/>
    <w:link w:val="CommentSubjectChar"/>
    <w:uiPriority w:val="99"/>
    <w:semiHidden/>
    <w:unhideWhenUsed/>
    <w:qFormat/>
    <w:rsid w:val="000B3BBF"/>
    <w:rPr>
      <w:b/>
      <w:bCs/>
    </w:rPr>
  </w:style>
  <w:style w:type="paragraph" w:styleId="Revision">
    <w:name w:val="Revision"/>
    <w:uiPriority w:val="99"/>
    <w:semiHidden/>
    <w:qFormat/>
    <w:rsid w:val="00C770BF"/>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numbering" w:customStyle="1" w:styleId="ListeYokuser">
    <w:name w:val="Liste Yok (user)"/>
    <w:uiPriority w:val="99"/>
    <w:semiHidden/>
    <w:unhideWhenUsed/>
    <w:qFormat/>
  </w:style>
  <w:style w:type="table" w:customStyle="1" w:styleId="TableNormal0">
    <w:name w:val="TableNormal"/>
    <w:tblPr>
      <w:tblCellMar>
        <w:top w:w="100" w:type="dxa"/>
        <w:left w:w="100" w:type="dxa"/>
        <w:bottom w:w="100" w:type="dxa"/>
        <w:right w:w="100" w:type="dxa"/>
      </w:tblCellMar>
    </w:tblPr>
  </w:style>
  <w:style w:type="table" w:customStyle="1" w:styleId="TableNormal1">
    <w:name w:val="Table Normal1"/>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2.jpeg"/></Relationships>
</file>

<file path=word/_rels/footer3.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eması">
  <a:themeElements>
    <a:clrScheme name="Ofis">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is">
      <a:majorFont>
        <a:latin typeface="Calibri Light" panose="020F0302020204030204"/>
        <a:ea typeface=""/>
        <a:cs typeface=""/>
      </a:majorFont>
      <a:minorFont>
        <a:latin typeface="Calibri" panose="020F050202020403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roundtripDataSignature="AMtx7mitiglbGMw1fSNPHT27Kwu7OWWTqQ==">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</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322</TotalTime>
  <Pages>1</Pages>
  <Words>793</Words>
  <Characters>4522</Characters>
  <Application>Microsoft Office Word</Application>
  <DocSecurity>0</DocSecurity>
  <Lines>37</Lines>
  <Paragraphs>10</Paragraphs>
  <ScaleCrop>false</ScaleCrop>
  <Company/>
  <LinksUpToDate>false</LinksUpToDate>
  <CharactersWithSpaces>5305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caner aker</dc:creator>
  <dc:description/>
  <cp:lastModifiedBy>Dilek Cesur(YESIM-2412)</cp:lastModifiedBy>
  <cp:revision>12</cp:revision>
  <dcterms:created xsi:type="dcterms:W3CDTF">2025-09-17T12:59:00Z</dcterms:created>
  <dcterms:modified xsi:type="dcterms:W3CDTF">2026-10-02T08:33:00Z</dcterms:modified>
  <dc:language>tr-TR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false</vt:bool>
  </property>
  <property fmtid="{D5CDD505-2E9C-101B-9397-08002B2CF9AE}" pid="3" name="LinksUpToDate">
    <vt:bool>false</vt:bool>
  </property>
  <property fmtid="{D5CDD505-2E9C-101B-9397-08002B2CF9AE}" pid="4" name="ScaleCrop">
    <vt:bool>false</vt:bool>
  </property>
  <property fmtid="{D5CDD505-2E9C-101B-9397-08002B2CF9AE}" pid="5" name="ShareDoc">
    <vt:bool>false</vt:bool>
  </property>
</Properties>
</file>